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BF" w:rsidRDefault="00CE5B55">
      <w:pPr>
        <w:pStyle w:val="1"/>
        <w:shd w:val="clear" w:color="auto" w:fill="auto"/>
        <w:ind w:firstLine="580"/>
        <w:jc w:val="both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5998210" cy="8483528"/>
            <wp:effectExtent l="19050" t="0" r="2540" b="0"/>
            <wp:docPr id="1" name="Рисунок 1" descr="C:\Users\User\Pictures\2020-09-17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7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48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E09">
        <w:t xml:space="preserve">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</w:t>
      </w:r>
      <w:r w:rsidR="003E5E09">
        <w:lastRenderedPageBreak/>
        <w:t>передачу по линиям связи указанной информации, взаимодействие обучающихся и педагогических работников.</w:t>
      </w:r>
    </w:p>
    <w:p w:rsidR="00A475BF" w:rsidRDefault="003E5E09">
      <w:pPr>
        <w:pStyle w:val="1"/>
        <w:shd w:val="clear" w:color="auto" w:fill="auto"/>
        <w:ind w:firstLine="580"/>
        <w:jc w:val="both"/>
      </w:pPr>
      <w:r>
        <w:t xml:space="preserve">Дистанционные образовательные технологии </w:t>
      </w:r>
      <w:r>
        <w:rPr>
          <w:color w:val="45444B"/>
        </w:rPr>
        <w:t xml:space="preserve">- </w:t>
      </w:r>
      <w: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32"/>
        </w:tabs>
        <w:spacing w:after="280"/>
        <w:ind w:firstLine="580"/>
        <w:jc w:val="both"/>
      </w:pPr>
      <w:r>
        <w:t xml:space="preserve">Местом осуществления образовательной деятельности при реализации образовательных программ с применением электронного обучения, дистанционных </w:t>
      </w:r>
      <w:r>
        <w:rPr>
          <w:color w:val="45444B"/>
        </w:rPr>
        <w:t xml:space="preserve">образовательных </w:t>
      </w:r>
      <w:r>
        <w:t xml:space="preserve">технологий является место нахождения </w:t>
      </w:r>
      <w:r w:rsidR="008F0CF8">
        <w:t>МАОУ СОШ №12</w:t>
      </w:r>
      <w:r>
        <w:t xml:space="preserve"> независимо </w:t>
      </w:r>
      <w:r>
        <w:rPr>
          <w:color w:val="45444B"/>
        </w:rPr>
        <w:t xml:space="preserve">от </w:t>
      </w:r>
      <w:r>
        <w:t>места нахождения обучающихся.</w:t>
      </w:r>
    </w:p>
    <w:p w:rsidR="00A475BF" w:rsidRDefault="003E5E09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ind w:firstLine="0"/>
        <w:jc w:val="center"/>
      </w:pPr>
      <w:r>
        <w:rPr>
          <w:b/>
          <w:bCs/>
        </w:rPr>
        <w:t xml:space="preserve">Компетенция </w:t>
      </w:r>
      <w:r w:rsidR="008F0CF8">
        <w:rPr>
          <w:b/>
          <w:bCs/>
        </w:rPr>
        <w:t>МАОУ СОШ №12</w:t>
      </w:r>
      <w:r>
        <w:rPr>
          <w:b/>
          <w:bCs/>
        </w:rPr>
        <w:t xml:space="preserve"> при применении электронного обучения, дистанционных</w:t>
      </w:r>
      <w:r>
        <w:rPr>
          <w:b/>
          <w:bCs/>
        </w:rPr>
        <w:br/>
      </w:r>
      <w:r>
        <w:t xml:space="preserve">образовательных технологий при реализации образовательных </w:t>
      </w:r>
      <w:r>
        <w:rPr>
          <w:color w:val="45444B"/>
        </w:rPr>
        <w:t>программ</w:t>
      </w:r>
    </w:p>
    <w:p w:rsidR="00A475BF" w:rsidRDefault="008F0CF8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ind w:firstLine="580"/>
        <w:jc w:val="both"/>
      </w:pPr>
      <w:r>
        <w:t>МАОУ СОШ №12</w:t>
      </w:r>
      <w:r w:rsidR="003E5E09"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</w:t>
      </w:r>
      <w:r w:rsidR="003E5E09">
        <w:rPr>
          <w:color w:val="45444B"/>
        </w:rPr>
        <w:t xml:space="preserve">законом </w:t>
      </w:r>
      <w:r w:rsidR="003E5E09">
        <w:t xml:space="preserve">№ 273-ФЗ формах получения образования и формах обучения </w:t>
      </w:r>
      <w:r w:rsidR="003E5E09">
        <w:rPr>
          <w:color w:val="45444B"/>
        </w:rPr>
        <w:t xml:space="preserve">или </w:t>
      </w:r>
      <w:r w:rsidR="003E5E09">
        <w:t>при их сочетании, при проведении учебных занятий, практик, текущего контроля успеваемости, промежуточной аттестации обучающихся.</w:t>
      </w:r>
    </w:p>
    <w:p w:rsidR="00A475BF" w:rsidRDefault="008F0CF8">
      <w:pPr>
        <w:pStyle w:val="1"/>
        <w:numPr>
          <w:ilvl w:val="1"/>
          <w:numId w:val="1"/>
        </w:numPr>
        <w:shd w:val="clear" w:color="auto" w:fill="auto"/>
        <w:tabs>
          <w:tab w:val="left" w:pos="1032"/>
        </w:tabs>
        <w:ind w:firstLine="580"/>
        <w:jc w:val="both"/>
      </w:pPr>
      <w:r>
        <w:t>МАОУ СОШ №12</w:t>
      </w:r>
      <w:r w:rsidR="003E5E09">
        <w:t xml:space="preserve"> доводит до участников образовательных отношений информацию о реализации образовательных программ или их частей с применением </w:t>
      </w:r>
      <w:r w:rsidR="003E5E09">
        <w:rPr>
          <w:color w:val="45444B"/>
        </w:rPr>
        <w:t xml:space="preserve">электронного </w:t>
      </w:r>
      <w:r w:rsidR="003E5E09">
        <w:t>обучения, дистанционных образовательных технологий, обеспечивающую возможность их правильного выбора.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32"/>
        </w:tabs>
        <w:ind w:firstLine="580"/>
        <w:jc w:val="both"/>
      </w:pPr>
      <w:r>
        <w:t xml:space="preserve">При реализации образовательных программ или их частей с применением </w:t>
      </w:r>
      <w:r>
        <w:rPr>
          <w:color w:val="45444B"/>
        </w:rPr>
        <w:t xml:space="preserve">электронного </w:t>
      </w:r>
      <w:r>
        <w:t xml:space="preserve">обучения, дистанционных образовательных технологий </w:t>
      </w:r>
      <w:r w:rsidR="008F0CF8">
        <w:t>МАОУ СОШ №12</w:t>
      </w:r>
      <w:r>
        <w:t>: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18"/>
        </w:tabs>
        <w:ind w:firstLine="580"/>
        <w:jc w:val="both"/>
      </w:pPr>
      <w:r>
        <w:t xml:space="preserve">обеспечивает соответствующий применяемым технологиям уровень подготовки педагогических, учебно-вспомогательных, административно-хозяйственных </w:t>
      </w:r>
      <w:r>
        <w:rPr>
          <w:color w:val="45444B"/>
        </w:rPr>
        <w:t>работников;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18"/>
        </w:tabs>
        <w:ind w:firstLine="580"/>
        <w:jc w:val="both"/>
      </w:pPr>
      <w:r>
        <w:t xml:space="preserve">оказывает учебно-методическую помощь обучающимся, в том числе в </w:t>
      </w:r>
      <w:r>
        <w:rPr>
          <w:color w:val="45444B"/>
        </w:rPr>
        <w:t xml:space="preserve">форме </w:t>
      </w:r>
      <w:r>
        <w:t>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580"/>
        <w:jc w:val="both"/>
      </w:pPr>
      <w:r>
        <w:t xml:space="preserve">самостоятельно определяет соотношение объема занятий, проводимых путем непосредственного взаимодействия педагогического работника с обучающимся, </w:t>
      </w:r>
      <w:r>
        <w:rPr>
          <w:color w:val="45444B"/>
        </w:rPr>
        <w:t xml:space="preserve">и </w:t>
      </w:r>
      <w:r>
        <w:t>учебных занятий с применением электронного обучения, дистанционных образовательных технологий;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18"/>
        </w:tabs>
        <w:ind w:firstLine="580"/>
        <w:jc w:val="both"/>
      </w:pPr>
      <w: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</w:t>
      </w:r>
      <w:r>
        <w:rPr>
          <w:color w:val="45444B"/>
        </w:rPr>
        <w:t xml:space="preserve">в </w:t>
      </w:r>
      <w:r>
        <w:t xml:space="preserve">соответствии с требованиями Федерального закона от 27.07.2006 № 152-ФЗ «О </w:t>
      </w:r>
      <w:r>
        <w:rPr>
          <w:color w:val="45444B"/>
        </w:rPr>
        <w:t xml:space="preserve">персональных </w:t>
      </w:r>
      <w:r>
        <w:t xml:space="preserve">данных», Федерального закона от 22.10.2004 25-ФЗ «Об архивном деле </w:t>
      </w:r>
      <w:r>
        <w:rPr>
          <w:color w:val="45444B"/>
        </w:rPr>
        <w:t xml:space="preserve">в </w:t>
      </w:r>
      <w:r>
        <w:t>Российской Федерации».</w:t>
      </w:r>
    </w:p>
    <w:p w:rsidR="008F0CF8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32"/>
        </w:tabs>
        <w:ind w:firstLine="580"/>
        <w:jc w:val="both"/>
      </w:pPr>
      <w:r>
        <w:t xml:space="preserve">При реализации образовательных программ или их частей с применением </w:t>
      </w:r>
      <w:r>
        <w:rPr>
          <w:color w:val="45444B"/>
        </w:rPr>
        <w:t xml:space="preserve">электронного </w:t>
      </w:r>
      <w:r>
        <w:t>обучения, дистанционных образовательных технологий</w:t>
      </w:r>
      <w:r w:rsidR="008F0CF8">
        <w:t xml:space="preserve"> МАОУ СОШ №12</w:t>
      </w:r>
      <w:r>
        <w:t xml:space="preserve"> вправе не предусматривать учебные занятия, проводимые путем непосредственного </w:t>
      </w:r>
      <w:r>
        <w:rPr>
          <w:color w:val="45444B"/>
        </w:rPr>
        <w:t xml:space="preserve">взаимодействия </w:t>
      </w:r>
      <w:r>
        <w:t>педагогического работника с обучающимся в аудитории.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ind w:firstLine="600"/>
        <w:jc w:val="both"/>
      </w:pPr>
      <w: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00 самостоятельно и (или) с использованием ресурсов иных организаций: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ind w:firstLine="600"/>
        <w:jc w:val="both"/>
      </w:pPr>
      <w:r>
        <w:t>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ind w:firstLine="600"/>
        <w:jc w:val="both"/>
      </w:pPr>
      <w: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ind w:firstLine="600"/>
        <w:jc w:val="both"/>
      </w:pPr>
      <w:r>
        <w:t xml:space="preserve">МАОУ СОШ №12 вправе осуществлять реализацию образовательных программ </w:t>
      </w:r>
      <w:r>
        <w:lastRenderedPageBreak/>
        <w:t>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 образовательной среде, к которой предоставляется открытый доступ через информационно-телекоммуникационную сеть интернет.</w:t>
      </w:r>
    </w:p>
    <w:p w:rsidR="00A475BF" w:rsidRDefault="003E5E09">
      <w:pPr>
        <w:pStyle w:val="1"/>
        <w:shd w:val="clear" w:color="auto" w:fill="auto"/>
        <w:spacing w:after="260"/>
        <w:ind w:firstLine="600"/>
        <w:jc w:val="both"/>
      </w:pPr>
      <w:r>
        <w:t>Освоение обучающимся образовательных программ или их частей в виде онлайн- 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A475BF" w:rsidRDefault="003E5E0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</w:pPr>
      <w:bookmarkStart w:id="0" w:name="bookmark2"/>
      <w:bookmarkStart w:id="1" w:name="bookmark3"/>
      <w:r>
        <w:t>Учебно-методическое обеспечение</w:t>
      </w:r>
      <w:bookmarkEnd w:id="0"/>
      <w:bookmarkEnd w:id="1"/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ind w:firstLine="600"/>
        <w:jc w:val="both"/>
      </w:pPr>
      <w:r>
        <w:t>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ind w:firstLine="600"/>
        <w:jc w:val="both"/>
      </w:pPr>
      <w:r>
        <w:t>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ind w:firstLine="600"/>
        <w:jc w:val="both"/>
      </w:pPr>
      <w:r>
        <w:t>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ind w:firstLine="600"/>
        <w:jc w:val="both"/>
      </w:pPr>
      <w:r>
        <w:t>рабочая программа;</w:t>
      </w:r>
    </w:p>
    <w:p w:rsidR="00A475BF" w:rsidRDefault="003E5E09">
      <w:pPr>
        <w:pStyle w:val="1"/>
        <w:shd w:val="clear" w:color="auto" w:fill="auto"/>
        <w:ind w:left="580"/>
        <w:jc w:val="both"/>
      </w:pPr>
      <w:r>
        <w:t>сценарий обучения с указанием видов работ, сроков выполнения и информационных ресурсов поддержки обучения;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40"/>
        </w:tabs>
        <w:ind w:left="580" w:firstLine="20"/>
        <w:jc w:val="both"/>
      </w:pPr>
      <w: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ind w:firstLine="600"/>
        <w:jc w:val="both"/>
      </w:pPr>
      <w:r>
        <w:t>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ФГОС:</w:t>
      </w:r>
    </w:p>
    <w:p w:rsidR="00A475BF" w:rsidRDefault="003E5E09">
      <w:pPr>
        <w:pStyle w:val="1"/>
        <w:shd w:val="clear" w:color="auto" w:fill="auto"/>
        <w:tabs>
          <w:tab w:val="left" w:pos="965"/>
        </w:tabs>
        <w:ind w:left="580" w:firstLine="20"/>
        <w:jc w:val="both"/>
      </w:pPr>
      <w:r>
        <w:t>а)</w:t>
      </w:r>
      <w:r>
        <w:tab/>
        <w:t>текстовые -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A475BF" w:rsidRDefault="003E5E09">
      <w:pPr>
        <w:pStyle w:val="1"/>
        <w:shd w:val="clear" w:color="auto" w:fill="auto"/>
        <w:tabs>
          <w:tab w:val="left" w:pos="902"/>
        </w:tabs>
        <w:ind w:left="580" w:firstLine="20"/>
        <w:jc w:val="both"/>
      </w:pPr>
      <w:r>
        <w:t>б)</w:t>
      </w:r>
      <w:r>
        <w:tab/>
        <w:t xml:space="preserve">аудио </w:t>
      </w:r>
      <w:r>
        <w:rPr>
          <w:color w:val="7A7980"/>
        </w:rPr>
        <w:t xml:space="preserve">- </w:t>
      </w:r>
      <w:r>
        <w:t>аудиозапись теоретической части, практического занятия или иного вида учебного материала;</w:t>
      </w:r>
    </w:p>
    <w:p w:rsidR="00A475BF" w:rsidRDefault="003E5E09">
      <w:pPr>
        <w:pStyle w:val="1"/>
        <w:shd w:val="clear" w:color="auto" w:fill="auto"/>
        <w:tabs>
          <w:tab w:val="left" w:pos="965"/>
        </w:tabs>
        <w:ind w:left="580" w:firstLine="20"/>
        <w:jc w:val="both"/>
      </w:pPr>
      <w:r>
        <w:t>в)</w:t>
      </w:r>
      <w:r>
        <w:tab/>
        <w:t>видео - видеозапись теоретической части, демонстрационный анимационный ролик;</w:t>
      </w:r>
    </w:p>
    <w:p w:rsidR="00A475BF" w:rsidRDefault="003E5E09">
      <w:pPr>
        <w:pStyle w:val="1"/>
        <w:shd w:val="clear" w:color="auto" w:fill="auto"/>
        <w:tabs>
          <w:tab w:val="left" w:pos="902"/>
        </w:tabs>
        <w:ind w:firstLine="580"/>
        <w:jc w:val="both"/>
      </w:pPr>
      <w:r>
        <w:t>г)</w:t>
      </w:r>
      <w:r>
        <w:tab/>
        <w:t>программный продукт, в том числе мобильные приложения.</w:t>
      </w:r>
    </w:p>
    <w:p w:rsidR="00A475BF" w:rsidRDefault="003E5E0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</w:pPr>
      <w:bookmarkStart w:id="2" w:name="bookmark4"/>
      <w:bookmarkStart w:id="3" w:name="bookmark5"/>
      <w:r>
        <w:t>Техническое и программное обеспечение</w:t>
      </w:r>
      <w:bookmarkEnd w:id="2"/>
      <w:bookmarkEnd w:id="3"/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580"/>
        <w:jc w:val="both"/>
      </w:pPr>
      <w:r>
        <w:t>Техническое обеспечение применения электронного обучения, дистанционных образовательных технологий включает: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ind w:firstLine="580"/>
        <w:jc w:val="both"/>
      </w:pPr>
      <w:r>
        <w:t>серверы для обеспечения хранения и функционирования программного и информационного обеспечения;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580"/>
        <w:jc w:val="both"/>
      </w:pPr>
      <w:r>
        <w:t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МАОУ СОШ №12;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ind w:firstLine="580"/>
        <w:jc w:val="both"/>
      </w:pPr>
      <w:r>
        <w:t>коммуникационное оборудование, обеспечивающее доступ к ЭИОР через локальные сети и сеть интернет.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580"/>
        <w:jc w:val="both"/>
      </w:pPr>
      <w:r>
        <w:t xml:space="preserve">Программное обеспечение применения электронного обучения, дистанционных </w:t>
      </w:r>
      <w:r>
        <w:lastRenderedPageBreak/>
        <w:t>образовательных технологий включает: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ind w:firstLine="580"/>
        <w:jc w:val="both"/>
      </w:pPr>
      <w:r>
        <w:t>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ind w:firstLine="580"/>
        <w:jc w:val="both"/>
      </w:pPr>
      <w:r>
        <w:t>электронные системы персонификации обучающихся;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ind w:firstLine="580"/>
        <w:jc w:val="both"/>
      </w:pPr>
      <w:r>
        <w:t>программное обеспечение, предоставляющее возможность организации видеосвязи;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56"/>
        </w:tabs>
        <w:ind w:firstLine="560"/>
        <w:jc w:val="both"/>
      </w:pPr>
      <w:r>
        <w:t>серверное программное обеспечение, поддерживающее функционирование</w:t>
      </w:r>
    </w:p>
    <w:p w:rsidR="00A475BF" w:rsidRDefault="003E5E09">
      <w:pPr>
        <w:pStyle w:val="1"/>
        <w:shd w:val="clear" w:color="auto" w:fill="auto"/>
        <w:ind w:firstLine="580"/>
        <w:jc w:val="both"/>
      </w:pPr>
      <w:r>
        <w:t>сервера и связь с электронной информационно-образовательной средой через сеть интернет;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after="260"/>
        <w:ind w:firstLine="580"/>
        <w:jc w:val="both"/>
      </w:pPr>
      <w:r>
        <w:t>дополнительное программное обеспечение для разработки электронных образовательных ресурсов.</w:t>
      </w:r>
    </w:p>
    <w:p w:rsidR="00A475BF" w:rsidRDefault="003E5E0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</w:pPr>
      <w:bookmarkStart w:id="4" w:name="bookmark6"/>
      <w:bookmarkStart w:id="5" w:name="bookmark7"/>
      <w:r>
        <w:t>Порядок организации электронного обучения и применения дистанционных</w:t>
      </w:r>
      <w:r>
        <w:br/>
        <w:t>образовательных технологий</w:t>
      </w:r>
      <w:bookmarkEnd w:id="4"/>
      <w:bookmarkEnd w:id="5"/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74"/>
        </w:tabs>
        <w:ind w:firstLine="580"/>
        <w:jc w:val="both"/>
      </w:pPr>
      <w:r>
        <w:t>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МАОУ СОШ №12.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74"/>
        </w:tabs>
        <w:ind w:firstLine="580"/>
        <w:jc w:val="both"/>
      </w:pPr>
      <w:r>
        <w:t>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ind w:firstLine="580"/>
        <w:jc w:val="both"/>
      </w:pPr>
      <w:r>
        <w:t>уроки;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>лекции;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>семинары;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>практические занятия;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>лабораторные работы;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>контрольные работы;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>самостоятельная работа;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>консультации с преподавателями.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580"/>
        <w:jc w:val="both"/>
      </w:pPr>
      <w:r>
        <w:t>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580"/>
        <w:jc w:val="both"/>
      </w:pPr>
      <w: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580"/>
        <w:jc w:val="both"/>
      </w:pPr>
      <w: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 xml:space="preserve">для обучающихся в </w:t>
      </w:r>
      <w:r>
        <w:rPr>
          <w:lang w:val="en-US" w:eastAsia="en-US" w:bidi="en-US"/>
        </w:rPr>
        <w:t>I</w:t>
      </w:r>
      <w:r w:rsidRPr="008F0CF8">
        <w:rPr>
          <w:lang w:eastAsia="en-US" w:bidi="en-US"/>
        </w:rPr>
        <w:t>—</w:t>
      </w:r>
      <w:r>
        <w:t>IV классах - 15 мин;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 xml:space="preserve">для обучающихся в </w:t>
      </w:r>
      <w:r>
        <w:rPr>
          <w:lang w:val="en-US" w:eastAsia="en-US" w:bidi="en-US"/>
        </w:rPr>
        <w:t>V</w:t>
      </w:r>
      <w:r w:rsidRPr="008F0CF8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>
        <w:t xml:space="preserve">классах </w:t>
      </w:r>
      <w:r>
        <w:rPr>
          <w:color w:val="5F5E65"/>
        </w:rPr>
        <w:t xml:space="preserve">- </w:t>
      </w:r>
      <w:r>
        <w:t>20 мин;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80"/>
        <w:jc w:val="both"/>
      </w:pPr>
      <w:r>
        <w:t xml:space="preserve">для обучающихся в VIII—IX классах </w:t>
      </w:r>
      <w:r>
        <w:rPr>
          <w:color w:val="5F5E65"/>
        </w:rPr>
        <w:t xml:space="preserve">- </w:t>
      </w:r>
      <w:r>
        <w:t>25 мин;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600"/>
        <w:jc w:val="both"/>
      </w:pPr>
      <w:r>
        <w:t xml:space="preserve">для обучающихся в </w:t>
      </w:r>
      <w:r>
        <w:rPr>
          <w:lang w:val="en-US" w:eastAsia="en-US" w:bidi="en-US"/>
        </w:rPr>
        <w:t>X</w:t>
      </w:r>
      <w:r w:rsidRPr="008F0CF8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>
        <w:t xml:space="preserve">классах на первом часу учебных занятий - 30 мин, на втором </w:t>
      </w:r>
      <w:r>
        <w:rPr>
          <w:color w:val="5F5E65"/>
        </w:rPr>
        <w:t xml:space="preserve">- </w:t>
      </w:r>
      <w:r>
        <w:t>20 мин.</w:t>
      </w:r>
    </w:p>
    <w:p w:rsidR="00A475BF" w:rsidRDefault="003E5E09">
      <w:pPr>
        <w:pStyle w:val="1"/>
        <w:shd w:val="clear" w:color="auto" w:fill="auto"/>
        <w:ind w:firstLine="600"/>
        <w:jc w:val="both"/>
      </w:pPr>
      <w:r>
        <w:t xml:space="preserve">Оптимальное количество занятий с использованием персональных электронно- вычислительных машин (ПЭВМ) в течение учебного дня для обучающихся </w:t>
      </w:r>
      <w:r>
        <w:rPr>
          <w:lang w:val="en-US" w:eastAsia="en-US" w:bidi="en-US"/>
        </w:rPr>
        <w:t>I</w:t>
      </w:r>
      <w:r w:rsidRPr="008F0CF8">
        <w:rPr>
          <w:lang w:eastAsia="en-US" w:bidi="en-US"/>
        </w:rPr>
        <w:t>—</w:t>
      </w:r>
      <w:r>
        <w:t xml:space="preserve">IV классов составляет один урок, для обучающихся в V—VIII классах </w:t>
      </w:r>
      <w:r>
        <w:rPr>
          <w:color w:val="5F5E65"/>
        </w:rPr>
        <w:t xml:space="preserve">- </w:t>
      </w:r>
      <w:r>
        <w:t xml:space="preserve">два урока, для обучающихся в </w:t>
      </w:r>
      <w:r>
        <w:rPr>
          <w:lang w:val="en-US" w:eastAsia="en-US" w:bidi="en-US"/>
        </w:rPr>
        <w:t>IX</w:t>
      </w:r>
      <w:r w:rsidRPr="008F0CF8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>
        <w:t>классах - три урока.</w:t>
      </w:r>
      <w:bookmarkStart w:id="6" w:name="_GoBack"/>
      <w:bookmarkEnd w:id="6"/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00"/>
        <w:jc w:val="both"/>
      </w:pPr>
      <w:r>
        <w:t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A475BF" w:rsidRDefault="003E5E09">
      <w:pPr>
        <w:pStyle w:val="1"/>
        <w:shd w:val="clear" w:color="auto" w:fill="auto"/>
        <w:ind w:firstLine="600"/>
        <w:jc w:val="both"/>
      </w:pPr>
      <w:r>
        <w:t>Во время перемен следует проводить сквозное проветривание с обязательным выходом обучающихся из класса (кабинета).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00"/>
        <w:jc w:val="both"/>
      </w:pPr>
      <w:r>
        <w:t xml:space="preserve">Для обучающихся в старших классах при организации производственного </w:t>
      </w:r>
      <w:r>
        <w:lastRenderedPageBreak/>
        <w:t>обучения продолжительность работы с ПЭВМ не должна превышать 50 процентов времени занятия.</w:t>
      </w:r>
    </w:p>
    <w:p w:rsidR="00A475BF" w:rsidRDefault="003E5E09">
      <w:pPr>
        <w:pStyle w:val="1"/>
        <w:shd w:val="clear" w:color="auto" w:fill="auto"/>
        <w:ind w:firstLine="600"/>
        <w:jc w:val="both"/>
      </w:pPr>
      <w: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A475BF" w:rsidRDefault="003E5E09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00"/>
        <w:jc w:val="both"/>
      </w:pPr>
      <w:r>
        <w:t>Внеучебные занятия с использованием ПЭВМ рекомендуется проводить не чаще двух раз в неделю общей продолжительностью: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ind w:firstLine="600"/>
        <w:jc w:val="both"/>
      </w:pPr>
      <w:r>
        <w:t>для обучающихся II—V классов - не более 60 мин;</w:t>
      </w:r>
    </w:p>
    <w:p w:rsidR="00A475BF" w:rsidRDefault="003E5E09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ind w:firstLine="600"/>
        <w:jc w:val="both"/>
      </w:pPr>
      <w:r>
        <w:t>для обучающихся VI классов и старше - не более 90 мин.</w:t>
      </w:r>
    </w:p>
    <w:p w:rsidR="00A475BF" w:rsidRDefault="003E5E09">
      <w:pPr>
        <w:pStyle w:val="1"/>
        <w:shd w:val="clear" w:color="auto" w:fill="auto"/>
        <w:ind w:firstLine="0"/>
        <w:jc w:val="both"/>
      </w:pPr>
      <w:r>
        <w:t xml:space="preserve">Время проведения компьютерных игр с навязанным ритмом не должно превышать 10 мин для учащихся </w:t>
      </w:r>
      <w:r>
        <w:rPr>
          <w:lang w:val="en-US" w:eastAsia="en-US" w:bidi="en-US"/>
        </w:rPr>
        <w:t>II</w:t>
      </w:r>
      <w:r w:rsidRPr="008F0CF8">
        <w:rPr>
          <w:lang w:eastAsia="en-US" w:bidi="en-US"/>
        </w:rPr>
        <w:t>—</w:t>
      </w:r>
      <w:r>
        <w:t>V классов и 15 мин для учащихся более старших классов. Рекомендуется проводить их в конце занятия.</w:t>
      </w:r>
    </w:p>
    <w:sectPr w:rsidR="00A475BF" w:rsidSect="0018091B">
      <w:pgSz w:w="11900" w:h="16840"/>
      <w:pgMar w:top="937" w:right="760" w:bottom="1265" w:left="1694" w:header="509" w:footer="83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14" w:rsidRDefault="00157314">
      <w:r>
        <w:separator/>
      </w:r>
    </w:p>
  </w:endnote>
  <w:endnote w:type="continuationSeparator" w:id="1">
    <w:p w:rsidR="00157314" w:rsidRDefault="0015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14" w:rsidRDefault="00157314"/>
  </w:footnote>
  <w:footnote w:type="continuationSeparator" w:id="1">
    <w:p w:rsidR="00157314" w:rsidRDefault="001573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FC1"/>
    <w:multiLevelType w:val="multilevel"/>
    <w:tmpl w:val="96CA5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34868"/>
    <w:multiLevelType w:val="multilevel"/>
    <w:tmpl w:val="FE48B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75BF"/>
    <w:rsid w:val="00085F7D"/>
    <w:rsid w:val="00157314"/>
    <w:rsid w:val="00164647"/>
    <w:rsid w:val="0018091B"/>
    <w:rsid w:val="003E5E09"/>
    <w:rsid w:val="00743E8F"/>
    <w:rsid w:val="00756693"/>
    <w:rsid w:val="00892148"/>
    <w:rsid w:val="008F0CF8"/>
    <w:rsid w:val="00A475BF"/>
    <w:rsid w:val="00A800BB"/>
    <w:rsid w:val="00CE5B55"/>
    <w:rsid w:val="00DD0076"/>
    <w:rsid w:val="00E713E2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6"/>
      <w:u w:val="none"/>
    </w:rPr>
  </w:style>
  <w:style w:type="character" w:customStyle="1" w:styleId="10">
    <w:name w:val="Заголовок №1_"/>
    <w:basedOn w:val="a0"/>
    <w:link w:val="11"/>
    <w:rsid w:val="00180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2F36"/>
      <w:u w:val="none"/>
    </w:rPr>
  </w:style>
  <w:style w:type="paragraph" w:customStyle="1" w:styleId="1">
    <w:name w:val="Основной текст1"/>
    <w:basedOn w:val="a"/>
    <w:link w:val="a3"/>
    <w:rsid w:val="0018091B"/>
    <w:pPr>
      <w:shd w:val="clear" w:color="auto" w:fill="FFFFFF"/>
      <w:ind w:firstLine="400"/>
    </w:pPr>
    <w:rPr>
      <w:rFonts w:ascii="Times New Roman" w:eastAsia="Times New Roman" w:hAnsi="Times New Roman" w:cs="Times New Roman"/>
      <w:color w:val="302F36"/>
    </w:rPr>
  </w:style>
  <w:style w:type="paragraph" w:customStyle="1" w:styleId="11">
    <w:name w:val="Заголовок №1"/>
    <w:basedOn w:val="a"/>
    <w:link w:val="10"/>
    <w:rsid w:val="0018091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02F36"/>
    </w:rPr>
  </w:style>
  <w:style w:type="table" w:styleId="a4">
    <w:name w:val="Table Grid"/>
    <w:basedOn w:val="a1"/>
    <w:uiPriority w:val="39"/>
    <w:rsid w:val="00A800B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6F83-6078-4948-B8F7-5EAF5A17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2020-09-16T07:35:00Z</cp:lastPrinted>
  <dcterms:created xsi:type="dcterms:W3CDTF">2020-09-17T12:35:00Z</dcterms:created>
  <dcterms:modified xsi:type="dcterms:W3CDTF">2020-09-17T12:35:00Z</dcterms:modified>
</cp:coreProperties>
</file>